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71E971" w14:textId="23E2B41B" w:rsidR="00A81643" w:rsidRDefault="002C5FA3">
      <w:r>
        <w:rPr>
          <w:noProof/>
        </w:rPr>
        <w:drawing>
          <wp:inline distT="0" distB="0" distL="0" distR="0" wp14:anchorId="4B242E00" wp14:editId="208A2077">
            <wp:extent cx="5943600" cy="4629891"/>
            <wp:effectExtent l="0" t="0" r="0" b="0"/>
            <wp:docPr id="3" name="Picture 3" descr="A screenshot of a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white tex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9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08667" w14:textId="77777777" w:rsidR="002C5FA3" w:rsidRDefault="002C5FA3"/>
    <w:p w14:paraId="21778220" w14:textId="61B959C6" w:rsidR="002C5FA3" w:rsidRDefault="002C5FA3">
      <w:pPr>
        <w:rPr>
          <w:lang w:val="tr-TR"/>
        </w:rPr>
      </w:pPr>
      <w:hyperlink r:id="rId5" w:history="1">
        <w:r w:rsidRPr="00492BB3">
          <w:rPr>
            <w:rStyle w:val="Hyperlink"/>
            <w:lang w:val="tr-TR"/>
          </w:rPr>
          <w:t>https://en.yna.co.kr/view/AEN20231019006700320</w:t>
        </w:r>
      </w:hyperlink>
      <w:r>
        <w:rPr>
          <w:lang w:val="tr-TR"/>
        </w:rPr>
        <w:t xml:space="preserve"> </w:t>
      </w:r>
    </w:p>
    <w:p w14:paraId="7B85CEE3" w14:textId="00C3EEDF" w:rsidR="004D76EF" w:rsidRDefault="004D76EF">
      <w:pPr>
        <w:rPr>
          <w:lang w:val="tr-TR"/>
        </w:rPr>
      </w:pPr>
      <w:r>
        <w:rPr>
          <w:noProof/>
        </w:rPr>
        <w:lastRenderedPageBreak/>
        <w:drawing>
          <wp:inline distT="0" distB="0" distL="0" distR="0" wp14:anchorId="77AF82BA" wp14:editId="3E72D754">
            <wp:extent cx="5943600" cy="5582285"/>
            <wp:effectExtent l="0" t="0" r="0" b="0"/>
            <wp:docPr id="1727018992" name="Picture 1" descr="A building with a fence and bush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18992" name="Picture 1" descr="A building with a fence and bushes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15A61" w14:textId="0E3EA64A" w:rsidR="004D76EF" w:rsidRDefault="004D76EF">
      <w:pPr>
        <w:rPr>
          <w:lang w:val="tr-TR"/>
        </w:rPr>
      </w:pPr>
      <w:r>
        <w:rPr>
          <w:noProof/>
        </w:rPr>
        <w:lastRenderedPageBreak/>
        <w:drawing>
          <wp:inline distT="0" distB="0" distL="0" distR="0" wp14:anchorId="147E307D" wp14:editId="46E21AA0">
            <wp:extent cx="5943600" cy="4087495"/>
            <wp:effectExtent l="0" t="0" r="0" b="8255"/>
            <wp:docPr id="409739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394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D5947" w14:textId="1DFA3F8D" w:rsidR="004D76EF" w:rsidRDefault="004D76EF">
      <w:hyperlink r:id="rId8" w:history="1">
        <w:r w:rsidRPr="00492BB3">
          <w:rPr>
            <w:rStyle w:val="Hyperlink"/>
          </w:rPr>
          <w:t>https://www.steelradar.com/en/haber/hyundai-steel-continues-its-investments-despite-its-declining-performance/</w:t>
        </w:r>
      </w:hyperlink>
      <w:r>
        <w:t xml:space="preserve"> </w:t>
      </w:r>
    </w:p>
    <w:p w14:paraId="5BE0ACE9" w14:textId="77777777" w:rsidR="004D76EF" w:rsidRDefault="004D76EF"/>
    <w:p w14:paraId="79A746AC" w14:textId="2C6AD4FF" w:rsidR="004D76EF" w:rsidRDefault="004D76EF">
      <w:r>
        <w:tab/>
      </w:r>
      <w:r>
        <w:tab/>
      </w:r>
      <w:r>
        <w:tab/>
      </w:r>
      <w:r>
        <w:tab/>
        <w:t>--------------------------------------------</w:t>
      </w:r>
    </w:p>
    <w:p w14:paraId="6DA35C40" w14:textId="77777777" w:rsidR="004D76EF" w:rsidRDefault="004D76EF"/>
    <w:p w14:paraId="794876D2" w14:textId="0B57DBD1" w:rsidR="004D76EF" w:rsidRDefault="004D76EF">
      <w:r>
        <w:rPr>
          <w:noProof/>
        </w:rPr>
        <w:lastRenderedPageBreak/>
        <w:drawing>
          <wp:inline distT="0" distB="0" distL="0" distR="0" wp14:anchorId="4498A7BC" wp14:editId="688C6903">
            <wp:extent cx="5943600" cy="4206240"/>
            <wp:effectExtent l="0" t="0" r="0" b="3810"/>
            <wp:docPr id="1485849304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849304" name="Picture 1" descr="A screenshot of a websit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9DE28" w14:textId="77777777" w:rsidR="004D76EF" w:rsidRDefault="004D76EF"/>
    <w:p w14:paraId="20D54BED" w14:textId="7D340E03" w:rsidR="004D76EF" w:rsidRDefault="004D76EF">
      <w:hyperlink r:id="rId10" w:history="1">
        <w:r w:rsidRPr="00492BB3">
          <w:rPr>
            <w:rStyle w:val="Hyperlink"/>
          </w:rPr>
          <w:t>https://en.yna.co.kr/view/AEN20200709006300320</w:t>
        </w:r>
      </w:hyperlink>
      <w:r>
        <w:t xml:space="preserve"> </w:t>
      </w:r>
    </w:p>
    <w:p w14:paraId="6C5CDAC0" w14:textId="77777777" w:rsidR="00373157" w:rsidRDefault="00373157">
      <w:pPr>
        <w:pBdr>
          <w:bottom w:val="single" w:sz="6" w:space="1" w:color="auto"/>
        </w:pBdr>
      </w:pPr>
    </w:p>
    <w:p w14:paraId="24A7ADA4" w14:textId="77777777" w:rsidR="00373157" w:rsidRDefault="00373157" w:rsidP="00373157">
      <w:pPr>
        <w:ind w:left="2880" w:firstLine="720"/>
      </w:pPr>
    </w:p>
    <w:p w14:paraId="26DC7B3E" w14:textId="77777777" w:rsidR="00373157" w:rsidRDefault="00373157" w:rsidP="00373157">
      <w:pPr>
        <w:ind w:left="2880" w:firstLine="720"/>
      </w:pPr>
    </w:p>
    <w:p w14:paraId="45396435" w14:textId="77777777" w:rsidR="00373157" w:rsidRDefault="00373157" w:rsidP="00373157">
      <w:pPr>
        <w:ind w:left="2880" w:firstLine="720"/>
      </w:pPr>
    </w:p>
    <w:p w14:paraId="1C7DE68A" w14:textId="77777777" w:rsidR="00373157" w:rsidRDefault="00373157" w:rsidP="00373157">
      <w:pPr>
        <w:ind w:left="2880" w:firstLine="720"/>
      </w:pPr>
    </w:p>
    <w:p w14:paraId="0FD6918C" w14:textId="77777777" w:rsidR="00373157" w:rsidRDefault="00373157" w:rsidP="00373157">
      <w:pPr>
        <w:ind w:left="2880" w:firstLine="72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26522E44" wp14:editId="2A65E205">
            <wp:simplePos x="0" y="0"/>
            <wp:positionH relativeFrom="column">
              <wp:posOffset>723900</wp:posOffset>
            </wp:positionH>
            <wp:positionV relativeFrom="paragraph">
              <wp:posOffset>3329305</wp:posOffset>
            </wp:positionV>
            <wp:extent cx="4814570" cy="2907030"/>
            <wp:effectExtent l="0" t="0" r="5080" b="7620"/>
            <wp:wrapTight wrapText="bothSides">
              <wp:wrapPolygon edited="0">
                <wp:start x="0" y="0"/>
                <wp:lineTo x="0" y="21515"/>
                <wp:lineTo x="21537" y="21515"/>
                <wp:lineTo x="21537" y="0"/>
                <wp:lineTo x="0" y="0"/>
              </wp:wrapPolygon>
            </wp:wrapTight>
            <wp:docPr id="654937302" name="Picture 1" descr="A white text with black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937302" name="Picture 1" descr="A white text with black text&#10;&#10;Description automatically generated with medium confidenc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4570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t xml:space="preserve"> </w:t>
      </w:r>
    </w:p>
    <w:p w14:paraId="5A7046BD" w14:textId="2CD9571D" w:rsidR="00373157" w:rsidRPr="00373157" w:rsidRDefault="00373157" w:rsidP="00373157">
      <w:pPr>
        <w:rPr>
          <w:sz w:val="18"/>
          <w:szCs w:val="18"/>
        </w:rPr>
      </w:pPr>
      <w:hyperlink r:id="rId12" w:history="1">
        <w:r w:rsidRPr="00373157">
          <w:rPr>
            <w:rStyle w:val="Hyperlink"/>
            <w:sz w:val="18"/>
            <w:szCs w:val="18"/>
          </w:rPr>
          <w:t>https://www.korea-certification.com/en/posco-group-invests-92-billion-us-dollars-in-steel-batteries-and-hydrogen/#:~:text=Posco%20Group%20invests%2092%20Billion%20US%20Dollars%20in%20Steel%2C%20Batteries%20and%20Hydrogen,-13.&amp;text=South%20Korean%20conglomerate%20Posco%20Group,batteries%20and%20hydrogen%20by%202030</w:t>
        </w:r>
      </w:hyperlink>
      <w:r w:rsidRPr="00373157">
        <w:rPr>
          <w:sz w:val="18"/>
          <w:szCs w:val="18"/>
        </w:rPr>
        <w:t>.</w:t>
      </w:r>
      <w:r w:rsidRPr="00373157">
        <w:rPr>
          <w:sz w:val="18"/>
          <w:szCs w:val="18"/>
        </w:rPr>
        <w:t xml:space="preserve">  </w:t>
      </w:r>
      <w:r w:rsidRPr="00373157">
        <w:rPr>
          <w:noProof/>
          <w:sz w:val="18"/>
          <w:szCs w:val="18"/>
        </w:rPr>
        <w:drawing>
          <wp:anchor distT="0" distB="0" distL="114300" distR="114300" simplePos="0" relativeHeight="251658240" behindDoc="1" locked="0" layoutInCell="1" allowOverlap="1" wp14:anchorId="6E1141B7" wp14:editId="20F8426A">
            <wp:simplePos x="0" y="0"/>
            <wp:positionH relativeFrom="column">
              <wp:posOffset>-163853</wp:posOffset>
            </wp:positionH>
            <wp:positionV relativeFrom="paragraph">
              <wp:posOffset>558</wp:posOffset>
            </wp:positionV>
            <wp:extent cx="5943600" cy="3221355"/>
            <wp:effectExtent l="0" t="0" r="0" b="0"/>
            <wp:wrapTight wrapText="bothSides">
              <wp:wrapPolygon edited="0">
                <wp:start x="0" y="0"/>
                <wp:lineTo x="0" y="21459"/>
                <wp:lineTo x="21531" y="21459"/>
                <wp:lineTo x="21531" y="0"/>
                <wp:lineTo x="0" y="0"/>
              </wp:wrapPolygon>
            </wp:wrapTight>
            <wp:docPr id="3990180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018076" name="Picture 1" descr="A screenshot of a computer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73157">
        <w:rPr>
          <w:sz w:val="18"/>
          <w:szCs w:val="18"/>
        </w:rPr>
        <w:t xml:space="preserve"> </w:t>
      </w:r>
    </w:p>
    <w:sectPr w:rsidR="00373157" w:rsidRPr="0037315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5FA3"/>
    <w:rsid w:val="002C5FA3"/>
    <w:rsid w:val="00373157"/>
    <w:rsid w:val="00436779"/>
    <w:rsid w:val="004D76EF"/>
    <w:rsid w:val="007C11B1"/>
    <w:rsid w:val="00A67FF9"/>
    <w:rsid w:val="00A81643"/>
    <w:rsid w:val="00B31E47"/>
    <w:rsid w:val="00C52957"/>
    <w:rsid w:val="00DE5854"/>
    <w:rsid w:val="00E54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321FBA"/>
  <w15:chartTrackingRefBased/>
  <w15:docId w15:val="{66D0C703-6851-43FB-90F3-5968D14AE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C5F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5F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5FA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5F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5FA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5FA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5FA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5FA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5FA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5FA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5FA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5FA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5FA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5FA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5FA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5FA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5FA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5FA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5F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5F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5FA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5F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5FA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5FA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5FA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5FA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5FA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5FA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5FA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C5FA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C5FA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teelradar.com/en/haber/hyundai-steel-continues-its-investments-despite-its-declining-performance/" TargetMode="External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hyperlink" Target="https://www.korea-certification.com/en/posco-group-invests-92-billion-us-dollars-in-steel-batteries-and-hydrogen/#:~:text=Posco%20Group%20invests%2092%20Billion%20US%20Dollars%20in%20Steel%2C%20Batteries%20and%20Hydrogen,-13.&amp;text=South%20Korean%20conglomerate%20Posco%20Group,batteries%20and%20hydrogen%20by%20203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hyperlink" Target="https://en.yna.co.kr/view/AEN20231019006700320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en.yna.co.kr/view/AEN20200709006300320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175</Words>
  <Characters>1000</Characters>
  <Application>Microsoft Office Word</Application>
  <DocSecurity>0</DocSecurity>
  <Lines>8</Lines>
  <Paragraphs>2</Paragraphs>
  <ScaleCrop>false</ScaleCrop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Gülden Bozdeniz</dc:creator>
  <cp:keywords/>
  <dc:description/>
  <cp:lastModifiedBy>Gülden Bozdeniz</cp:lastModifiedBy>
  <cp:revision>3</cp:revision>
  <dcterms:created xsi:type="dcterms:W3CDTF">2024-07-12T07:25:00Z</dcterms:created>
  <dcterms:modified xsi:type="dcterms:W3CDTF">2024-07-12T08:20:00Z</dcterms:modified>
</cp:coreProperties>
</file>